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434545" w:rsidRDefault="00AC2E86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AC2E86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11 พฤศจิกายน พ.ศ. 2564</w:t>
      </w:r>
    </w:p>
    <w:p w:rsidR="00AC2E86" w:rsidRPr="00F87913" w:rsidRDefault="00AC2E86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434545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AC2E86" w:rsidRPr="00AC2E86">
        <w:rPr>
          <w:rFonts w:ascii="BrowalliaUPC" w:hAnsi="BrowalliaUPC" w:cs="BrowalliaUPC"/>
          <w:b/>
          <w:bCs/>
          <w:sz w:val="32"/>
          <w:szCs w:val="32"/>
          <w:cs/>
        </w:rPr>
        <w:t>1 การบรรเทา</w:t>
      </w:r>
      <w:bookmarkStart w:id="0" w:name="_GoBack"/>
      <w:r w:rsidR="00AC2E86" w:rsidRPr="00AC2E86">
        <w:rPr>
          <w:rFonts w:ascii="BrowalliaUPC" w:hAnsi="BrowalliaUPC" w:cs="BrowalliaUPC"/>
          <w:b/>
          <w:bCs/>
          <w:sz w:val="32"/>
          <w:szCs w:val="32"/>
          <w:cs/>
        </w:rPr>
        <w:t xml:space="preserve">ผลกระทบจากราคาก๊าซ </w:t>
      </w:r>
      <w:r w:rsidR="00AC2E86" w:rsidRPr="00AC2E86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="00AC2E86" w:rsidRPr="00AC2E86">
        <w:rPr>
          <w:rFonts w:ascii="BrowalliaUPC" w:hAnsi="BrowalliaUPC" w:cs="BrowalliaUPC"/>
          <w:b/>
          <w:bCs/>
          <w:sz w:val="32"/>
          <w:szCs w:val="32"/>
          <w:cs/>
        </w:rPr>
        <w:t>ที่ปรับตัวสูงขึ้น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AC2E86" w:rsidRPr="00AC2E86" w:rsidRDefault="00AC2E86" w:rsidP="00AC2E8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C2E86">
        <w:rPr>
          <w:rFonts w:ascii="BrowalliaUPC" w:hAnsi="BrowalliaUPC" w:cs="BrowalliaUPC"/>
          <w:sz w:val="32"/>
          <w:szCs w:val="32"/>
          <w:cs/>
        </w:rPr>
        <w:t>1. มติคณะกรรมการนโยบายพลังงานแห่งชาติ (</w:t>
      </w:r>
      <w:proofErr w:type="spellStart"/>
      <w:r w:rsidRPr="00AC2E8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C2E86">
        <w:rPr>
          <w:rFonts w:ascii="BrowalliaUPC" w:hAnsi="BrowalliaUPC" w:cs="BrowalliaUPC"/>
          <w:sz w:val="32"/>
          <w:szCs w:val="32"/>
          <w:cs/>
        </w:rPr>
        <w:t>.) เมื่อวันที่ 23 กุมภาพันธ์ 2554 ได้กำหนดหลักเกณฑ์การคำนวณราคาขายปลีกก๊าซธรรมชาติสำหรับยานยนต์ (</w:t>
      </w:r>
      <w:r w:rsidRPr="00AC2E86">
        <w:rPr>
          <w:rFonts w:ascii="BrowalliaUPC" w:hAnsi="BrowalliaUPC" w:cs="BrowalliaUPC"/>
          <w:sz w:val="32"/>
          <w:szCs w:val="32"/>
        </w:rPr>
        <w:t xml:space="preserve">NGV)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โดยประกอบไปด้วย 5 องค์ประกอบดังนี้ (1.1) </w:t>
      </w:r>
      <w:r w:rsidRPr="00AC2E86">
        <w:rPr>
          <w:rFonts w:ascii="BrowalliaUPC" w:hAnsi="BrowalliaUPC" w:cs="BrowalliaUPC"/>
          <w:sz w:val="32"/>
          <w:szCs w:val="32"/>
        </w:rPr>
        <w:t xml:space="preserve">Pool Gas </w:t>
      </w:r>
      <w:r w:rsidRPr="00AC2E86">
        <w:rPr>
          <w:rFonts w:ascii="BrowalliaUPC" w:hAnsi="BrowalliaUPC" w:cs="BrowalliaUPC"/>
          <w:sz w:val="32"/>
          <w:szCs w:val="32"/>
          <w:cs/>
        </w:rPr>
        <w:t>หรือ ราคาก๊าซที่จำหน่ายให้แก่โรงไฟฟ้าของการไฟฟ้าฝ่ายผลิต (กฟผ.) ผู้ผลิตไฟฟ้าอิสระผู้ผลิตไฟฟ้ารายเล็ก และผู้ใช้ก๊าซ</w:t>
      </w:r>
      <w:proofErr w:type="spellStart"/>
      <w:r w:rsidRPr="00AC2E86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AC2E86">
        <w:rPr>
          <w:rFonts w:ascii="BrowalliaUPC" w:hAnsi="BrowalliaUPC" w:cs="BrowalliaUPC"/>
          <w:sz w:val="32"/>
          <w:szCs w:val="32"/>
          <w:cs/>
        </w:rPr>
        <w:t xml:space="preserve"> ประกอบด้วยก๊าซจากอ่าวไทยที่เหลือจากการจ่ายให้โรงแยกก๊าซธรรมชาติ ก๊าซจากสาธารณรัฐแห่งสหภาพเมียนมา แหล่งยาดานาและแหล่ง</w:t>
      </w:r>
      <w:proofErr w:type="spellStart"/>
      <w:r w:rsidRPr="00AC2E86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AC2E86">
        <w:rPr>
          <w:rFonts w:ascii="BrowalliaUPC" w:hAnsi="BrowalliaUPC" w:cs="BrowalliaUPC"/>
          <w:sz w:val="32"/>
          <w:szCs w:val="32"/>
          <w:cs/>
        </w:rPr>
        <w:t>ตากุนก๊าซธรรมชาติเหลว(</w:t>
      </w:r>
      <w:r w:rsidRPr="00AC2E86">
        <w:rPr>
          <w:rFonts w:ascii="BrowalliaUPC" w:hAnsi="BrowalliaUPC" w:cs="BrowalliaUPC"/>
          <w:sz w:val="32"/>
          <w:szCs w:val="32"/>
        </w:rPr>
        <w:t xml:space="preserve">Liquefied Natural Gas ; LNG) </w:t>
      </w:r>
      <w:r w:rsidRPr="00AC2E86">
        <w:rPr>
          <w:rFonts w:ascii="BrowalliaUPC" w:hAnsi="BrowalliaUPC" w:cs="BrowalliaUPC"/>
          <w:sz w:val="32"/>
          <w:szCs w:val="32"/>
          <w:cs/>
        </w:rPr>
        <w:t>และก๊าซจากแหล่งอื่น ๆ ในอนาคต (1.2) อัตราค่าบริการสำหรับการจัดหาและค้าส่งก๊าซธรรมชาติประกอบด้วยค่าใช้จ่ายสำหรับในการจัดหาและค้าส่งก๊าซฯรวมค่าตอบแทนในการดำเนินการ และ ค่าความเสี่ยงในการรับประกันคุณภาพก๊าซฯ การส่งก๊าซฯ ให้ได้ตามปริมาณที่กำหนดภายใต้สัญญาซื้อขายก๊าซธรรมชาติระหว่างผู้จัดหาก๊าซฯ และผู้ผลิตก๊าซฯ และสัญญาซื้อขายก๊าซธรรมชาติระหว่างผู้จำหน่ายก๊าซฯ และผู้ใช้ก๊าซฯ รวมถึงความเสี่ยง</w:t>
      </w:r>
      <w:proofErr w:type="spellStart"/>
      <w:r w:rsidRPr="00AC2E86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AC2E86">
        <w:rPr>
          <w:rFonts w:ascii="BrowalliaUPC" w:hAnsi="BrowalliaUPC" w:cs="BrowalliaUPC"/>
          <w:sz w:val="32"/>
          <w:szCs w:val="32"/>
          <w:cs/>
        </w:rPr>
        <w:t xml:space="preserve"> (1.3) อัตราค่าบริการส่งก๊าซทางท่อในส่วน </w:t>
      </w:r>
      <w:r w:rsidRPr="00AC2E86">
        <w:rPr>
          <w:rFonts w:ascii="BrowalliaUPC" w:hAnsi="BrowalliaUPC" w:cs="BrowalliaUPC"/>
          <w:sz w:val="32"/>
          <w:szCs w:val="32"/>
        </w:rPr>
        <w:t xml:space="preserve">Demand Charge </w:t>
      </w:r>
      <w:r w:rsidRPr="00AC2E86">
        <w:rPr>
          <w:rFonts w:ascii="BrowalliaUPC" w:hAnsi="BrowalliaUPC" w:cs="BrowalliaUPC"/>
          <w:sz w:val="32"/>
          <w:szCs w:val="32"/>
          <w:cs/>
        </w:rPr>
        <w:t>สำหรับระบบท่อนอกชายฝั่งที่ระยอง (</w:t>
      </w:r>
      <w:r w:rsidRPr="00AC2E86">
        <w:rPr>
          <w:rFonts w:ascii="BrowalliaUPC" w:hAnsi="BrowalliaUPC" w:cs="BrowalliaUPC"/>
          <w:sz w:val="32"/>
          <w:szCs w:val="32"/>
        </w:rPr>
        <w:t xml:space="preserve">Zone </w:t>
      </w:r>
      <w:r w:rsidRPr="00AC2E86">
        <w:rPr>
          <w:rFonts w:ascii="BrowalliaUPC" w:hAnsi="BrowalliaUPC" w:cs="BrowalliaUPC"/>
          <w:sz w:val="32"/>
          <w:szCs w:val="32"/>
          <w:cs/>
        </w:rPr>
        <w:t>1) และระบบท่อบนฝั่ง (</w:t>
      </w:r>
      <w:r w:rsidRPr="00AC2E86">
        <w:rPr>
          <w:rFonts w:ascii="BrowalliaUPC" w:hAnsi="BrowalliaUPC" w:cs="BrowalliaUPC"/>
          <w:sz w:val="32"/>
          <w:szCs w:val="32"/>
        </w:rPr>
        <w:t xml:space="preserve">Zone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3) (1.4)อัตราค่าบริการส่งก๊าซทางท่อในส่วน </w:t>
      </w:r>
      <w:r w:rsidRPr="00AC2E86">
        <w:rPr>
          <w:rFonts w:ascii="BrowalliaUPC" w:hAnsi="BrowalliaUPC" w:cs="BrowalliaUPC"/>
          <w:sz w:val="32"/>
          <w:szCs w:val="32"/>
        </w:rPr>
        <w:t xml:space="preserve">Commodity Charge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และ (1.5) ค่าดำเนินการ หรือ ค่าใช้จ่ายในส่วนของการลงทุนและค่าใช้จ่ายสถานีก๊าซ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ทั้ง 3 ประเภท (สถานีแม่ สถานีลูก และสถานีแนวท่อ) + ค่าขนส่งภายในรัศมี 50 กิโลเมตร และค่าใช้จ่ายการปรับปรุงคุณภาพก๊าซ และตามมติคณะกรรมการบริหารนโยบายพลังงาน (กบง.) เมื่อวันที่ 15 มิถุนายน 2563 ได้กำหนดโครงสร้างราคาขายปลีกก๊าซ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อ้างอิงกับราคาน้ำมันดีเซลพื้นฐาน ดังนี้ ราคาขายปลีก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เท่ากับ </w:t>
      </w:r>
      <w:r w:rsidRPr="00AC2E86">
        <w:rPr>
          <w:rFonts w:ascii="BrowalliaUPC" w:hAnsi="BrowalliaUPC" w:cs="BrowalliaUPC"/>
          <w:sz w:val="32"/>
          <w:szCs w:val="32"/>
        </w:rPr>
        <w:t>X% (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ราคาขายปลีกน้ำมันดีเซลหมุนเร็ว บี10 + ค่าขนส่ง)โดยที่ </w:t>
      </w:r>
      <w:r w:rsidRPr="00AC2E86">
        <w:rPr>
          <w:rFonts w:ascii="BrowalliaUPC" w:hAnsi="BrowalliaUPC" w:cs="BrowalliaUPC"/>
          <w:sz w:val="32"/>
          <w:szCs w:val="32"/>
        </w:rPr>
        <w:t xml:space="preserve">X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เท่ากับ ร้อยละ 75 และราคาขายปลีกน้ำมันดีเซลหมุนเร็ว บี 10 คือ ราคาขายปลีกน้ำมันดีเซลหมุนเร็วบี 10ในเขตกรุงเทพฯ ประกาศโดย </w:t>
      </w:r>
      <w:r w:rsidRPr="00AC2E86">
        <w:rPr>
          <w:rFonts w:ascii="BrowalliaUPC" w:hAnsi="BrowalliaUPC" w:cs="BrowalliaUPC"/>
          <w:sz w:val="32"/>
          <w:szCs w:val="32"/>
        </w:rPr>
        <w:t xml:space="preserve">PTTOR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และ ค่าขนส่ง คือ ค่าขนส่งน้ำมันเชื้อเพลิงระหว่างกรุงเทพฯ กับภูมิภาคทั้งนี้ ราคาขายปลีก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>ไม่รวมภาษีบำรุงท้องถิ่น ทั้งนี้ มอบสำนักงานนโยบายและแผนพลังงาน (สนพ.) นำเสนอก</w:t>
      </w:r>
      <w:proofErr w:type="spellStart"/>
      <w:r w:rsidRPr="00AC2E86">
        <w:rPr>
          <w:rFonts w:ascii="BrowalliaUPC" w:hAnsi="BrowalliaUPC" w:cs="BrowalliaUPC"/>
          <w:sz w:val="32"/>
          <w:szCs w:val="32"/>
          <w:cs/>
        </w:rPr>
        <w:t>พช</w:t>
      </w:r>
      <w:proofErr w:type="spellEnd"/>
      <w:r w:rsidRPr="00AC2E86">
        <w:rPr>
          <w:rFonts w:ascii="BrowalliaUPC" w:hAnsi="BrowalliaUPC" w:cs="BrowalliaUPC"/>
          <w:sz w:val="32"/>
          <w:szCs w:val="32"/>
          <w:cs/>
        </w:rPr>
        <w:t>. ต่อไป เนื่องจากสถานการณ์ราคาน้ำมันดีเซลในขณะนั้นยังไม่มีความเหมาะสม จึงได้คงหลักเกณฑ์เดิมต่อไปก่อน</w:t>
      </w:r>
    </w:p>
    <w:p w:rsidR="00AC2E86" w:rsidRPr="00AC2E86" w:rsidRDefault="00AC2E86" w:rsidP="00AC2E8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C2E86" w:rsidRPr="00AC2E86" w:rsidRDefault="00AC2E86" w:rsidP="00AC2E8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C2E86">
        <w:rPr>
          <w:rFonts w:ascii="BrowalliaUPC" w:hAnsi="BrowalliaUPC" w:cs="BrowalliaUPC"/>
          <w:sz w:val="32"/>
          <w:szCs w:val="32"/>
          <w:cs/>
        </w:rPr>
        <w:lastRenderedPageBreak/>
        <w:t xml:space="preserve">        2. จากสถานการณ์ราคา </w:t>
      </w:r>
      <w:r w:rsidRPr="00AC2E86">
        <w:rPr>
          <w:rFonts w:ascii="BrowalliaUPC" w:hAnsi="BrowalliaUPC" w:cs="BrowalliaUPC"/>
          <w:sz w:val="32"/>
          <w:szCs w:val="32"/>
        </w:rPr>
        <w:t xml:space="preserve">LNG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ซึ่งเป็นต้นทุนของก๊าซ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ที่ปรับตัวสูงขึ้นตั้งแต่ในช่วงไตรมาส 2ปี 2564 จากระดับ 10 เหรียญสหรัฐฯ ต่อล้านบีทียู เป็น 30 – 40 เหรียญสหรัฐฯ ต่อล้านบีทียู และราคายังคงแนวโน้มสูงขึ้นอย่างต่อเนื่องในช่วงไตรมาส 3 และไตรมาส 4 จากราคา </w:t>
      </w:r>
      <w:r w:rsidRPr="00AC2E86">
        <w:rPr>
          <w:rFonts w:ascii="BrowalliaUPC" w:hAnsi="BrowalliaUPC" w:cs="BrowalliaUPC"/>
          <w:sz w:val="32"/>
          <w:szCs w:val="32"/>
        </w:rPr>
        <w:t xml:space="preserve">LNG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สัญญาระยะยาวปรับราคาสูงขึ้นสะท้อนราคาน้ำมันช่วงที่ผ่านมา ประกอบกับเงินบาทที่อ่อนค่าลงมากทำให้มีการปรับเพิ่มราคา </w:t>
      </w:r>
      <w:r w:rsidRPr="00AC2E86">
        <w:rPr>
          <w:rFonts w:ascii="BrowalliaUPC" w:hAnsi="BrowalliaUPC" w:cs="BrowalliaUPC"/>
          <w:sz w:val="32"/>
          <w:szCs w:val="32"/>
        </w:rPr>
        <w:t xml:space="preserve">LNG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รวมทั้งความต้องการสำรอง </w:t>
      </w:r>
      <w:r w:rsidRPr="00AC2E86">
        <w:rPr>
          <w:rFonts w:ascii="BrowalliaUPC" w:hAnsi="BrowalliaUPC" w:cs="BrowalliaUPC"/>
          <w:sz w:val="32"/>
          <w:szCs w:val="32"/>
        </w:rPr>
        <w:t xml:space="preserve">LNG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เพื่อรองรับการใช้พลังงานในช่วงฤดูหนาว และโดยทั่วไปราคาน้ำมันเชื้อเพลิงในวันนี้จะสะท้อนราคาก๊าซ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ในอีก 6 - 12 เดือนถัดไป ซึ่งจากสถานการณ์ราคาน้ำมันเชื้อเพลิงที่ปรับตัวสูงขึ้นในช่วงต้นปี 2564 ส่งผลให้ราคาก๊าซ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ปรับเพิ่มขึ้นอย่างต่อเนื่องในไตรมาส 4 ปี 2564 และจากข้อมูลแนวโน้มราคาขายปลีกก๊าซ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พบว่าจะปรับตัวสูงขึ้นอย่างมากโดยเฉพาะเดือนพฤศจิกายน 2564ราคาจะปรับสูงขึ้นถึง 18.92 บาทต่อกิโลกรัม และคาดว่าปี 2565 ราคาขายปลีก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>ยังคงอยู่ในระดับสูงที่15.00 -17.00 บาทต่อกิโลกรัม</w:t>
      </w:r>
    </w:p>
    <w:p w:rsidR="00AC2E86" w:rsidRPr="00AC2E86" w:rsidRDefault="00AC2E86" w:rsidP="00AC2E8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C2E86" w:rsidRPr="00AC2E86" w:rsidRDefault="00AC2E86" w:rsidP="00AC2E8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C2E86">
        <w:rPr>
          <w:rFonts w:ascii="BrowalliaUPC" w:hAnsi="BrowalliaUPC" w:cs="BrowalliaUPC"/>
          <w:sz w:val="32"/>
          <w:szCs w:val="32"/>
          <w:cs/>
        </w:rPr>
        <w:t xml:space="preserve">        3. การช่วยเหลือผู้ใช้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>ที่ผ่านมาจากสภาวการณ์ที่ได้เกิดภาวะแพร่กระจายของโรคติดเชื้อโค</w:t>
      </w:r>
      <w:proofErr w:type="spellStart"/>
      <w:r w:rsidRPr="00AC2E86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AC2E86">
        <w:rPr>
          <w:rFonts w:ascii="BrowalliaUPC" w:hAnsi="BrowalliaUPC" w:cs="BrowalliaUPC"/>
          <w:sz w:val="32"/>
          <w:szCs w:val="32"/>
          <w:cs/>
        </w:rPr>
        <w:t xml:space="preserve">นาไวรัส 2019 (โควิด-19) ซึ่งส่งผลกระทบต่อระบบเศรษฐกิจในภาพรวมของประเทศ กบง. ได้มีมติช่วยเหลือดังนี้ (1) รถโดยสารสาธารณะ (ในเขต กทม./ปริมณฑล: รถแท็กซี่/ตุ๊กตุ๊ก/รถตู้ร่วม </w:t>
      </w:r>
      <w:proofErr w:type="spellStart"/>
      <w:r w:rsidRPr="00AC2E86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AC2E86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ในต่างจังหวัด: รถโดยสาร/มินิบัส/สองแถวร่วม </w:t>
      </w:r>
      <w:proofErr w:type="spellStart"/>
      <w:r w:rsidRPr="00AC2E86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AC2E86">
        <w:rPr>
          <w:rFonts w:ascii="BrowalliaUPC" w:hAnsi="BrowalliaUPC" w:cs="BrowalliaUPC"/>
          <w:sz w:val="32"/>
          <w:szCs w:val="32"/>
          <w:cs/>
        </w:rPr>
        <w:t xml:space="preserve">ส. รถโดยสาร/รถตู้ร่วม </w:t>
      </w:r>
      <w:proofErr w:type="spellStart"/>
      <w:r w:rsidRPr="00AC2E86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AC2E86">
        <w:rPr>
          <w:rFonts w:ascii="BrowalliaUPC" w:hAnsi="BrowalliaUPC" w:cs="BrowalliaUPC"/>
          <w:sz w:val="32"/>
          <w:szCs w:val="32"/>
          <w:cs/>
        </w:rPr>
        <w:t xml:space="preserve">ส. และรถแท็กซี่) ที่ 10.62 บาทต่อกิโลกรัมเป็นระยะเวลา 4 เดือน (1 เมษายน ถึง 31 กรกฎาคม 2563) และช่วยราคา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ที่ 13.62 บาทต่อกิโลกรัมเป็นระยะเวลา 5 เดือน (1 สิงหาคม ถึง 31 ธันวาคม 2563) (2) รถยนต์ทั่วไปคงราคาขายปลีก </w:t>
      </w:r>
      <w:r w:rsidRPr="00AC2E86">
        <w:rPr>
          <w:rFonts w:ascii="BrowalliaUPC" w:hAnsi="BrowalliaUPC" w:cs="BrowalliaUPC"/>
          <w:sz w:val="32"/>
          <w:szCs w:val="32"/>
        </w:rPr>
        <w:t>NGV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ที่ 15.31 บาทต่อกิโลกรัม เป็นระยะเวลา 5 เดือน (16 มีนาคม 2563 ถึง 15 สิงหาคม 2563) ส่วนการช่วยเหลือผู้ใช้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ในปัจจุบัน บริษัท ปตท. จำกัด (มหาชน) (ปตท.) บรรเทาผลกระทบจากโรคติดเชื้อโควิด-19 ภายใต้โครงการลมหายใจเดียวกันสำหรับผู้ขับขี่รถแท็กซี่สาธารณะ ในเขตกรุงเทพฯ และปริมณฑล สามารถซื้อก๊าซ </w:t>
      </w:r>
      <w:r w:rsidRPr="00AC2E86">
        <w:rPr>
          <w:rFonts w:ascii="BrowalliaUPC" w:hAnsi="BrowalliaUPC" w:cs="BrowalliaUPC"/>
          <w:sz w:val="32"/>
          <w:szCs w:val="32"/>
        </w:rPr>
        <w:t>NGV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ในราคา 13.62 บาทต่อกิโลกรัม วงเงินซื้อก๊าซ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>ที่ได้รับส่วนลดไม่เกิน 10,000 บาทต่อเดือน มีผลตั้งแต่วันที่ 1 พฤศจิกายน - 31 ธันวาคม 2564</w:t>
      </w:r>
    </w:p>
    <w:p w:rsidR="00AC2E86" w:rsidRPr="00AC2E86" w:rsidRDefault="00AC2E86" w:rsidP="00AC2E8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C2E86" w:rsidRPr="00AC2E86" w:rsidRDefault="00AC2E86" w:rsidP="00AC2E8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C2E86">
        <w:rPr>
          <w:rFonts w:ascii="BrowalliaUPC" w:hAnsi="BrowalliaUPC" w:cs="BrowalliaUPC"/>
          <w:sz w:val="32"/>
          <w:szCs w:val="32"/>
          <w:cs/>
        </w:rPr>
        <w:t xml:space="preserve">        4. ข้อเสนอการบรรเทาผลกระทบจากราคา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ที่ปรับตัวสูงขึ้นจากสถานการณ์ราคาก๊าซ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ที่มีแนวโน้มปรับสูงขึ้นอย่างต่อเนื่อง ซึ่งจะส่งผลกระทบต่อประชาชนผู้ใช้ก๊าซ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เป็นเชื้อเพลิงและรถโดยสารสาธารณะ เพื่อเป็นการบรรเทาความเดือดร้อนและลดภาระค่าใช้จ่ายจากการเกิดภาวะแพร่กระจายของโรคติดเชื้อโควิด-19 ฝ่ายเลขานุการฯ เห็นควรให้กระทรวงพลังงานขอความอนุเคราะห์ ปตท.ให้คงราคาขายปลีกก๊าซ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 xml:space="preserve">ที่ 15.59 บาทต่อกิโลกรัม เป็นระยะเวลา 3 เดือน โดยให้มีผลตั้งแต่วันที่16 พฤศจิกายน 2564 ไปจนถึงวันที่ 15 กุมภาพันธ์ 2565 ทั้งนี้ ปตท. จะมีภาระช่วยเหลือประมาณ 485 ล้านบาท(ปริมาณการใช้ก๊าซ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>2.8 ล้านกิโลกรัมต่อวัน)</w:t>
      </w:r>
    </w:p>
    <w:p w:rsidR="00AC2E86" w:rsidRPr="00AC2E86" w:rsidRDefault="00AC2E86" w:rsidP="00AC2E8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C2E86" w:rsidRPr="00AC2E86" w:rsidRDefault="00AC2E86" w:rsidP="00AC2E86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AC2E86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AC2E86" w:rsidRPr="00AC2E86" w:rsidRDefault="00AC2E86" w:rsidP="00AC2E86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AC2E86">
        <w:rPr>
          <w:rFonts w:ascii="BrowalliaUPC" w:hAnsi="BrowalliaUPC" w:cs="BrowalliaUPC"/>
          <w:sz w:val="32"/>
          <w:szCs w:val="32"/>
          <w:cs/>
        </w:rPr>
        <w:t xml:space="preserve">    1. เห็นชอบให้กระทรวงพลังงานขอความอนุเคราะห์บริษัท ปตท. จำกัด (มหาชน) (ปตท.) คงราคาขายปลีกก๊าซ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>ที่ 15.59 บาทต่อกิโลกรัม เป็นเวลา 3 เดือน ทั้งนี้ ให้มีผลตั้งแต่วันที่ 16 พฤศจิกายน 2564ไปจนถึงวันที่ 15 กุมภาพันธ์ 2565</w:t>
      </w:r>
    </w:p>
    <w:p w:rsidR="00842C99" w:rsidRPr="00015F5C" w:rsidRDefault="00AC2E86" w:rsidP="00AC2E8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C2E86">
        <w:rPr>
          <w:rFonts w:ascii="BrowalliaUPC" w:hAnsi="BrowalliaUPC" w:cs="BrowalliaUPC"/>
          <w:sz w:val="32"/>
          <w:szCs w:val="32"/>
          <w:cs/>
        </w:rPr>
        <w:t xml:space="preserve">    2. มอบหมายให้สำนักงานนโยบายและแผนพลังงาน หารือ ปตท. ศึกษาหลักเกณฑ์การคำนวณราคาขายปลีกก๊าซ </w:t>
      </w:r>
      <w:r w:rsidRPr="00AC2E86">
        <w:rPr>
          <w:rFonts w:ascii="BrowalliaUPC" w:hAnsi="BrowalliaUPC" w:cs="BrowalliaUPC"/>
          <w:sz w:val="32"/>
          <w:szCs w:val="32"/>
        </w:rPr>
        <w:t xml:space="preserve">NGV </w:t>
      </w:r>
      <w:r w:rsidRPr="00AC2E86">
        <w:rPr>
          <w:rFonts w:ascii="BrowalliaUPC" w:hAnsi="BrowalliaUPC" w:cs="BrowalliaUPC"/>
          <w:sz w:val="32"/>
          <w:szCs w:val="32"/>
          <w:cs/>
        </w:rPr>
        <w:t>ที่เหมาะสมก่อนนำเสนอคณะกรรมการบริหารนโยบายพลังงานให้ความเห็นชอบต่อไป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3563C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96C05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41365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238</cp:revision>
  <dcterms:created xsi:type="dcterms:W3CDTF">2018-03-30T07:36:00Z</dcterms:created>
  <dcterms:modified xsi:type="dcterms:W3CDTF">2022-09-27T03:00:00Z</dcterms:modified>
</cp:coreProperties>
</file>